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58F71C12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563B95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6319B7">
        <w:rPr>
          <w:rFonts w:ascii="Times New Roman" w:eastAsia="Times New Roman" w:hAnsi="Times New Roman" w:cs="Times New Roman"/>
          <w:lang w:eastAsia="hr-HR"/>
        </w:rPr>
        <w:t>6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563B95">
        <w:rPr>
          <w:rFonts w:ascii="Times New Roman" w:eastAsia="Times New Roman" w:hAnsi="Times New Roman" w:cs="Times New Roman"/>
          <w:lang w:eastAsia="hr-HR"/>
        </w:rPr>
        <w:t>2</w:t>
      </w:r>
    </w:p>
    <w:p w14:paraId="7810C5DD" w14:textId="46D1DDB3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6319B7">
        <w:rPr>
          <w:rFonts w:ascii="Times New Roman" w:hAnsi="Times New Roman" w:cs="Times New Roman"/>
        </w:rPr>
        <w:t>6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0AF468D9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6319B7">
        <w:rPr>
          <w:rFonts w:ascii="Times New Roman" w:eastAsia="Times New Roman" w:hAnsi="Times New Roman" w:cs="Times New Roman"/>
          <w:lang w:eastAsia="hr-HR"/>
        </w:rPr>
        <w:t>2</w:t>
      </w:r>
      <w:r w:rsidR="0036379C">
        <w:rPr>
          <w:rFonts w:ascii="Times New Roman" w:eastAsia="Times New Roman" w:hAnsi="Times New Roman" w:cs="Times New Roman"/>
          <w:lang w:eastAsia="hr-HR"/>
        </w:rPr>
        <w:t>5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9E7DC0">
        <w:rPr>
          <w:rFonts w:ascii="Times New Roman" w:eastAsia="Times New Roman" w:hAnsi="Times New Roman" w:cs="Times New Roman"/>
          <w:lang w:eastAsia="hr-HR"/>
        </w:rPr>
        <w:t>3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28675D">
        <w:rPr>
          <w:rFonts w:ascii="Times New Roman" w:eastAsia="Times New Roman" w:hAnsi="Times New Roman" w:cs="Times New Roman"/>
          <w:lang w:eastAsia="hr-HR"/>
        </w:rPr>
        <w:t>6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>u Srednjoj školi „Ivan Seljanec“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Seljanec“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438C2F4D" w14:textId="77777777" w:rsidR="00563B95" w:rsidRPr="00563B95" w:rsidRDefault="00563B95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563B9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Nastavnik-ca modula računalstvo u graditeljstvu, modula građevinski projekti, modula zaštita na radu u graditeljstvu, modula elementi zgrade, poznavanja nacrta, keramičarskih i oblagačkih radova, arhitektonskih konstrukcija, građevina – nepuno radno vrijeme od 19,5 sati nastave tjedno odnosno 35 sati ukupnog radnog vremena tjedno, neodređeno radno vrijeme– 1 izvršitelj/ica</w:t>
      </w:r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>Naziv i sjedište škole: Srednja škola „Ivan Seljanec“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7CB811E8" w14:textId="5571AD48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1185E7" w14:textId="05F92FCE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684AAA69" w14:textId="77777777" w:rsidR="00DE2506" w:rsidRDefault="00DE2506" w:rsidP="00DE2506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2DD3A3C" w14:textId="77777777" w:rsidR="00563B95" w:rsidRPr="00563B95" w:rsidRDefault="00563B95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63B95">
        <w:rPr>
          <w:rFonts w:ascii="Times New Roman" w:eastAsia="Times New Roman" w:hAnsi="Times New Roman" w:cs="Times New Roman"/>
          <w:lang w:eastAsia="hr-HR"/>
        </w:rPr>
        <w:t xml:space="preserve">Za prijem u radni odnos kandidati moraju ispunjavati opće i posebne uvjete utvrđene člankom 105. Zakonom o odgoju i obrazovanju u osnovnoj i srednjoj školi (“NN.”broj: 87/08., 86/09., 92/10, 105/10.,90/11, 5/12, 16/12., 86/12, 126/12., 94/13, 152/14, 7/17, 68/18, 98/19, 64/20, 151/22, 156/23) te moraju imati odgovarajuću vrstu obrazovanja za module računalstvo u graditeljstvu, građevinski projekti utvrđenu Odlukom o uvođenju strukovnog kurikula za stjecanje kvalifikacije Građevinski radnik u zgradarstvu / Građevinska radnica u zgradarstvu (135903) u sektoru Graditeljstvo, geodezija i arhitektura (NN 27/2025), za module zaštita na radu u graditeljstvu i elementi zgrade utvrđenu Odluka o uvođenju strukovnog kurikula za stjecanje kvalifikacije Građevinski tehničar / Građevinska tehničarka (131106) u sektoru Graditeljstvo, geodezija i arhitektura ( NN 27/2025), za predmete poznavanje nacrta, keramičarski i oblagački radovi utvrđenu </w:t>
      </w:r>
      <w:bookmarkStart w:id="0" w:name="_Hlk209079766"/>
      <w:r w:rsidRPr="00563B95">
        <w:rPr>
          <w:rFonts w:ascii="Times New Roman" w:eastAsia="Times New Roman" w:hAnsi="Times New Roman" w:cs="Times New Roman"/>
          <w:lang w:eastAsia="hr-HR"/>
        </w:rPr>
        <w:t xml:space="preserve">Nastavnim planovima i okvirnim obrazovnim programima za područje graditeljstva, geodezije i građevinskih materijala (Ministarstvo prosvjete i športa Republike Hrvatske, posebno izdanje, broj 1., Zagreb, veljača 1997., zanimanja zidar i keramičar oblagač) </w:t>
      </w:r>
      <w:bookmarkEnd w:id="0"/>
      <w:r w:rsidRPr="00563B95">
        <w:rPr>
          <w:rFonts w:ascii="Times New Roman" w:eastAsia="Times New Roman" w:hAnsi="Times New Roman" w:cs="Times New Roman"/>
          <w:lang w:eastAsia="hr-HR"/>
        </w:rPr>
        <w:t xml:space="preserve">te za predmete arhitektonske konstrukcije i građevine utvrđenu </w:t>
      </w:r>
      <w:bookmarkStart w:id="1" w:name="_Hlk209079870"/>
      <w:r w:rsidRPr="00563B95">
        <w:rPr>
          <w:rFonts w:ascii="Times New Roman" w:eastAsia="Times New Roman" w:hAnsi="Times New Roman" w:cs="Times New Roman"/>
          <w:lang w:eastAsia="hr-HR"/>
        </w:rPr>
        <w:t>Nastavnim planom i okvirnim obrazovnim programom za područje graditeljstva, geodezije i građevnih materijala, naziv programa-zanimanja: građevinski tehničar (Zagreb, 2006.).</w:t>
      </w:r>
      <w:bookmarkEnd w:id="1"/>
    </w:p>
    <w:p w14:paraId="1C0FD662" w14:textId="77777777" w:rsidR="00563B95" w:rsidRPr="00563B95" w:rsidRDefault="00563B95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A030A0" w14:textId="77777777" w:rsidR="00563B95" w:rsidRPr="00563B95" w:rsidRDefault="00563B95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63B95">
        <w:rPr>
          <w:rFonts w:ascii="Times New Roman" w:eastAsia="Times New Roman" w:hAnsi="Times New Roman" w:cs="Times New Roman"/>
          <w:lang w:eastAsia="hr-HR"/>
        </w:rPr>
        <w:lastRenderedPageBreak/>
        <w:t>Odgovarajući profil za sve navedene module je građevinski profil.</w:t>
      </w:r>
    </w:p>
    <w:p w14:paraId="6A76431A" w14:textId="77777777" w:rsidR="00563B95" w:rsidRPr="00563B95" w:rsidRDefault="00563B95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5F91DE3" w14:textId="77777777" w:rsidR="00563B95" w:rsidRPr="00563B95" w:rsidRDefault="00563B95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63B95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dostupan je na mrežnim stranicama Škole, poveznica: </w:t>
      </w:r>
      <w:hyperlink r:id="rId7" w:history="1">
        <w:r w:rsidRPr="00563B95">
          <w:rPr>
            <w:rStyle w:val="Hiperveza"/>
            <w:rFonts w:ascii="Times New Roman" w:eastAsia="Times New Roman" w:hAnsi="Times New Roman" w:cs="Times New Roman"/>
            <w:lang w:eastAsia="hr-HR"/>
          </w:rPr>
          <w:t>https://ss-iseljanec-kc.skole.hr/oglasi-za-posao/</w:t>
        </w:r>
      </w:hyperlink>
    </w:p>
    <w:p w14:paraId="50FC831A" w14:textId="77777777" w:rsidR="00563B95" w:rsidRPr="00563B95" w:rsidRDefault="00563B95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23E5D08" w14:textId="77777777" w:rsidR="00563B95" w:rsidRPr="00563B95" w:rsidRDefault="00563B95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bookmarkStart w:id="2" w:name="_Hlk209079622"/>
      <w:r w:rsidRPr="00563B95">
        <w:rPr>
          <w:rFonts w:ascii="Times New Roman" w:eastAsia="Times New Roman" w:hAnsi="Times New Roman" w:cs="Times New Roman"/>
          <w:bCs/>
          <w:lang w:eastAsia="hr-HR"/>
        </w:rPr>
        <w:t>Odluka o uvođenju strukovnog kurikula za stjecanje kvalifikacije Građevinski radnik u zgradarstvu / Građevinska radnica u zgradarstvu (135903) u sektoru Graditeljstvo, geodezija i arhitektura dostupna je na poveznici:</w:t>
      </w:r>
    </w:p>
    <w:bookmarkEnd w:id="2"/>
    <w:p w14:paraId="2D83B48E" w14:textId="77777777" w:rsidR="00563B95" w:rsidRPr="00563B95" w:rsidRDefault="00563B95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63B95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563B95">
        <w:rPr>
          <w:rFonts w:ascii="Times New Roman" w:eastAsia="Times New Roman" w:hAnsi="Times New Roman" w:cs="Times New Roman"/>
          <w:lang w:eastAsia="hr-HR"/>
        </w:rPr>
        <w:instrText xml:space="preserve"> HYPERLINK "https://narodne-novine.nn.hr/clanci/sluzbeni/2025_02_27_239.html" </w:instrText>
      </w:r>
      <w:r w:rsidRPr="00563B95">
        <w:rPr>
          <w:rFonts w:ascii="Times New Roman" w:eastAsia="Times New Roman" w:hAnsi="Times New Roman" w:cs="Times New Roman"/>
          <w:lang w:eastAsia="hr-HR"/>
        </w:rPr>
        <w:fldChar w:fldCharType="separate"/>
      </w:r>
      <w:r w:rsidRPr="00563B95">
        <w:rPr>
          <w:rStyle w:val="Hiperveza"/>
          <w:rFonts w:ascii="Times New Roman" w:eastAsia="Times New Roman" w:hAnsi="Times New Roman" w:cs="Times New Roman"/>
          <w:lang w:eastAsia="hr-HR"/>
        </w:rPr>
        <w:t>https://narodne-novine.nn.hr/clanci/sluzbeni/2025_02_27_239.html</w:t>
      </w:r>
      <w:r w:rsidRPr="00563B95">
        <w:rPr>
          <w:rFonts w:ascii="Times New Roman" w:eastAsia="Times New Roman" w:hAnsi="Times New Roman" w:cs="Times New Roman"/>
          <w:lang w:eastAsia="hr-HR"/>
        </w:rPr>
        <w:fldChar w:fldCharType="end"/>
      </w:r>
    </w:p>
    <w:p w14:paraId="30B26B5B" w14:textId="77777777" w:rsidR="00563B95" w:rsidRPr="00563B95" w:rsidRDefault="00563B95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hr-HR"/>
        </w:rPr>
      </w:pPr>
    </w:p>
    <w:p w14:paraId="47CD3C47" w14:textId="77777777" w:rsidR="00563B95" w:rsidRPr="00563B95" w:rsidRDefault="00563B95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563B95">
        <w:rPr>
          <w:rFonts w:ascii="Times New Roman" w:eastAsia="Times New Roman" w:hAnsi="Times New Roman" w:cs="Times New Roman"/>
          <w:bCs/>
          <w:lang w:eastAsia="hr-HR"/>
        </w:rPr>
        <w:t>Odluka o uvođenju strukovnog kurikula za stjecanje kvalifikacije Građevinski tehničar / Građevinska tehničarka (131106) u sektoru Graditeljstvo, geodezija i arhitektura dostupna je na poveznici:</w:t>
      </w:r>
    </w:p>
    <w:p w14:paraId="278E4ECE" w14:textId="77777777" w:rsidR="00563B95" w:rsidRPr="00563B95" w:rsidRDefault="00341D7E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563B95" w:rsidRPr="00563B95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https://narodne-novine.nn.hr/clanci/sluzbeni/2025_02_27_240.html</w:t>
        </w:r>
      </w:hyperlink>
    </w:p>
    <w:p w14:paraId="1971F49A" w14:textId="77777777" w:rsidR="00563B95" w:rsidRPr="00563B95" w:rsidRDefault="00563B95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43C18186" w14:textId="77777777" w:rsidR="00563B95" w:rsidRPr="00563B95" w:rsidRDefault="00563B95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563B95">
        <w:rPr>
          <w:rFonts w:ascii="Times New Roman" w:eastAsia="Times New Roman" w:hAnsi="Times New Roman" w:cs="Times New Roman"/>
          <w:bCs/>
          <w:lang w:eastAsia="hr-HR"/>
        </w:rPr>
        <w:t>Nastavni planovi i okvirni obrazovni programi za područje graditeljstva, geodezije i građevinskih materijala (Ministarstvo prosvjete i športa Republike Hrvatske, posebno izdanje, broj 1., Zagreb, veljača 1997., zanimanja zidar i keramičar oblagač) dostupni su na poveznici:</w:t>
      </w:r>
    </w:p>
    <w:p w14:paraId="7192D9C1" w14:textId="77777777" w:rsidR="00563B95" w:rsidRPr="00563B95" w:rsidRDefault="00341D7E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9" w:history="1">
        <w:r w:rsidR="00563B95" w:rsidRPr="00563B95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https://www.asoo.hr/UserDocsImages/Nastavni%20planovi%20i%20programi/Graditeljstvo,%20geodezija%20i%20građevinski%20materijali/Podrucje%20graditeljstva,%20geodezije%20i%20gradj.%20materijala.pdf</w:t>
        </w:r>
      </w:hyperlink>
    </w:p>
    <w:p w14:paraId="29B8A66B" w14:textId="77777777" w:rsidR="00563B95" w:rsidRPr="00563B95" w:rsidRDefault="00563B95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2BD52087" w14:textId="77777777" w:rsidR="00563B95" w:rsidRPr="00563B95" w:rsidRDefault="00563B95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563B95">
        <w:rPr>
          <w:rFonts w:ascii="Times New Roman" w:eastAsia="Times New Roman" w:hAnsi="Times New Roman" w:cs="Times New Roman"/>
          <w:bCs/>
          <w:lang w:eastAsia="hr-HR"/>
        </w:rPr>
        <w:t>Nastavni plan i okvirni obrazovni program za područje graditeljstva, geodezije i građevnih materijala, naziv programa-zanimanja: građevinski tehničar (Zagreb, 2006.). dostupan je na poveznici:</w:t>
      </w:r>
    </w:p>
    <w:p w14:paraId="2A4DA3BA" w14:textId="77777777" w:rsidR="00563B95" w:rsidRPr="00563B95" w:rsidRDefault="00341D7E" w:rsidP="00563B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10" w:history="1">
        <w:r w:rsidR="00563B95" w:rsidRPr="00563B95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https://www.asoo.hr/UserDocsImages/Nastavni%20planovi%20i%20programi%201-9/8/gradevinski_tehnicar.pdf</w:t>
        </w:r>
      </w:hyperlink>
    </w:p>
    <w:p w14:paraId="60727403" w14:textId="77777777" w:rsidR="006D3F00" w:rsidRPr="00AB30A6" w:rsidRDefault="006D3F00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>mrežnoj stranici Srednje škole „Ivan Seljanec“ Križevci, poveznica:</w:t>
      </w:r>
    </w:p>
    <w:p w14:paraId="1BAC7B3A" w14:textId="27A6F711" w:rsidR="00DE2506" w:rsidRDefault="00341D7E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11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430015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0B1E8F" w14:textId="234E1604" w:rsidR="00150FF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C0199">
        <w:rPr>
          <w:rFonts w:ascii="Times New Roman" w:eastAsia="Times New Roman" w:hAnsi="Times New Roman" w:cs="Times New Roman"/>
          <w:lang w:eastAsia="hr-HR"/>
        </w:rPr>
        <w:t xml:space="preserve">O vremenu i mjestu provođenja razgovora (intervjua) kandidati će biti pravovremeno obaviješteni </w:t>
      </w:r>
      <w:bookmarkStart w:id="3" w:name="_Hlk225148975"/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bookmarkEnd w:id="3"/>
    </w:p>
    <w:p w14:paraId="5558FF35" w14:textId="5CBD8872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E28736C" w14:textId="0DD007B7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Kandidati koji ne ostvaruju pravo pristupa razgovoru (intervjuu) o tome će biti pravovremeno obaviješteni </w:t>
      </w:r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svu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lastRenderedPageBreak/>
        <w:t>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341D7E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341D7E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3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28F9CCC6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Seljanec“ Križevci, Trg svetog Florijana 14 b, 48260 Križevci, s naznakom „Za natječaj – </w:t>
      </w:r>
      <w:r w:rsidR="0066057F">
        <w:rPr>
          <w:rFonts w:ascii="Times New Roman" w:eastAsia="Times New Roman" w:hAnsi="Times New Roman" w:cs="Times New Roman"/>
          <w:b/>
          <w:i/>
          <w:lang w:eastAsia="hr-HR"/>
        </w:rPr>
        <w:t>građevina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490B47E0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39691227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Seljanec“ Križevci, poveznica </w:t>
      </w:r>
      <w:hyperlink r:id="rId14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06923C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91C6AB" w14:textId="1CD4DD79" w:rsidR="00DE2506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8E0B47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 Ukoliko kandidat ne koristi elektroničku poštu biti će obavješten telefonskim putem, uz službenu zabilješku učinjenog poziva.</w:t>
      </w:r>
    </w:p>
    <w:p w14:paraId="2D4137D6" w14:textId="77777777" w:rsidR="008E0B47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5"/>
      <w:footerReference w:type="default" r:id="rId16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98AE" w14:textId="77777777" w:rsidR="00341D7E" w:rsidRDefault="00341D7E">
      <w:pPr>
        <w:spacing w:after="0" w:line="240" w:lineRule="auto"/>
      </w:pPr>
      <w:r>
        <w:separator/>
      </w:r>
    </w:p>
  </w:endnote>
  <w:endnote w:type="continuationSeparator" w:id="0">
    <w:p w14:paraId="56183BA8" w14:textId="77777777" w:rsidR="00341D7E" w:rsidRDefault="0034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341D7E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341D7E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3F00E" w14:textId="77777777" w:rsidR="00341D7E" w:rsidRDefault="00341D7E">
      <w:pPr>
        <w:spacing w:after="0" w:line="240" w:lineRule="auto"/>
      </w:pPr>
      <w:r>
        <w:separator/>
      </w:r>
    </w:p>
  </w:footnote>
  <w:footnote w:type="continuationSeparator" w:id="0">
    <w:p w14:paraId="732B28EE" w14:textId="77777777" w:rsidR="00341D7E" w:rsidRDefault="00341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4944"/>
    <w:rsid w:val="00022317"/>
    <w:rsid w:val="000538DA"/>
    <w:rsid w:val="000A3CF6"/>
    <w:rsid w:val="000C3545"/>
    <w:rsid w:val="000D0539"/>
    <w:rsid w:val="000D2605"/>
    <w:rsid w:val="000F4276"/>
    <w:rsid w:val="00126FBF"/>
    <w:rsid w:val="00135B86"/>
    <w:rsid w:val="00150FF9"/>
    <w:rsid w:val="001E0261"/>
    <w:rsid w:val="001E6D71"/>
    <w:rsid w:val="001F3D50"/>
    <w:rsid w:val="00213604"/>
    <w:rsid w:val="002218CC"/>
    <w:rsid w:val="002237A5"/>
    <w:rsid w:val="002318F5"/>
    <w:rsid w:val="00233F73"/>
    <w:rsid w:val="0028675D"/>
    <w:rsid w:val="002C0199"/>
    <w:rsid w:val="002D492F"/>
    <w:rsid w:val="00341D7E"/>
    <w:rsid w:val="00347B01"/>
    <w:rsid w:val="0036379C"/>
    <w:rsid w:val="003662FA"/>
    <w:rsid w:val="003711F2"/>
    <w:rsid w:val="003E449A"/>
    <w:rsid w:val="00470DA9"/>
    <w:rsid w:val="00472C99"/>
    <w:rsid w:val="004B6137"/>
    <w:rsid w:val="004E6AF3"/>
    <w:rsid w:val="00535975"/>
    <w:rsid w:val="005426DD"/>
    <w:rsid w:val="00563B95"/>
    <w:rsid w:val="0057496A"/>
    <w:rsid w:val="00580576"/>
    <w:rsid w:val="00581A03"/>
    <w:rsid w:val="005876B2"/>
    <w:rsid w:val="005B3B21"/>
    <w:rsid w:val="005B654F"/>
    <w:rsid w:val="005E38C4"/>
    <w:rsid w:val="005F0ADD"/>
    <w:rsid w:val="00610BCF"/>
    <w:rsid w:val="006319B7"/>
    <w:rsid w:val="00657F85"/>
    <w:rsid w:val="0066057F"/>
    <w:rsid w:val="00672420"/>
    <w:rsid w:val="006C3C44"/>
    <w:rsid w:val="006D3F00"/>
    <w:rsid w:val="006D6AD3"/>
    <w:rsid w:val="00701A0A"/>
    <w:rsid w:val="0075287A"/>
    <w:rsid w:val="00771C69"/>
    <w:rsid w:val="00791BB5"/>
    <w:rsid w:val="007D5007"/>
    <w:rsid w:val="008527FA"/>
    <w:rsid w:val="00861ADA"/>
    <w:rsid w:val="008A6B95"/>
    <w:rsid w:val="008E0B47"/>
    <w:rsid w:val="008E6BAA"/>
    <w:rsid w:val="00931464"/>
    <w:rsid w:val="00933F48"/>
    <w:rsid w:val="00946C51"/>
    <w:rsid w:val="0095630F"/>
    <w:rsid w:val="00963773"/>
    <w:rsid w:val="00964F60"/>
    <w:rsid w:val="00997163"/>
    <w:rsid w:val="009A19D9"/>
    <w:rsid w:val="009C68B5"/>
    <w:rsid w:val="009E7DC0"/>
    <w:rsid w:val="00A16EF9"/>
    <w:rsid w:val="00A55E42"/>
    <w:rsid w:val="00A71F3D"/>
    <w:rsid w:val="00A86F25"/>
    <w:rsid w:val="00AD4A2D"/>
    <w:rsid w:val="00AF7D28"/>
    <w:rsid w:val="00B77D15"/>
    <w:rsid w:val="00BE23D8"/>
    <w:rsid w:val="00BE726A"/>
    <w:rsid w:val="00C72CBE"/>
    <w:rsid w:val="00C96940"/>
    <w:rsid w:val="00CC160E"/>
    <w:rsid w:val="00CE0932"/>
    <w:rsid w:val="00D225A2"/>
    <w:rsid w:val="00D47712"/>
    <w:rsid w:val="00D746CB"/>
    <w:rsid w:val="00D752BB"/>
    <w:rsid w:val="00DA28FF"/>
    <w:rsid w:val="00DA400E"/>
    <w:rsid w:val="00DE2506"/>
    <w:rsid w:val="00DF618B"/>
    <w:rsid w:val="00E21AAF"/>
    <w:rsid w:val="00E645CB"/>
    <w:rsid w:val="00E64626"/>
    <w:rsid w:val="00EA16C9"/>
    <w:rsid w:val="00EB14B2"/>
    <w:rsid w:val="00EB44E7"/>
    <w:rsid w:val="00ED5106"/>
    <w:rsid w:val="00F421DA"/>
    <w:rsid w:val="00F61D4B"/>
    <w:rsid w:val="00F667CC"/>
    <w:rsid w:val="00F81F69"/>
    <w:rsid w:val="00FB6652"/>
    <w:rsid w:val="00FE376F"/>
    <w:rsid w:val="00FE6855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2_27_240.html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iseljanec-kc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soo.hr/UserDocsImages/Nastavni%20planovi%20i%20programi%201-9/8/gradevinski_tehnica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oo.hr/UserDocsImages/Nastavni%20planovi%20i%20programi/Graditeljstvo,%20geodezija%20i%20gra&#273;evinski%20materijali/Podrucje%20graditeljstva,%20geodezije%20i%20gradj.%20materijala.pdf" TargetMode="External"/><Relationship Id="rId14" Type="http://schemas.openxmlformats.org/officeDocument/2006/relationships/hyperlink" Target="https://ss-iseljanec-kc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4</cp:revision>
  <cp:lastPrinted>2026-03-24T12:21:00Z</cp:lastPrinted>
  <dcterms:created xsi:type="dcterms:W3CDTF">2026-03-24T12:28:00Z</dcterms:created>
  <dcterms:modified xsi:type="dcterms:W3CDTF">2026-03-25T11:26:00Z</dcterms:modified>
</cp:coreProperties>
</file>