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CBECB2" w14:textId="7C14EC3F" w:rsidR="00D93C98" w:rsidRPr="00D93C98" w:rsidRDefault="00D93C98" w:rsidP="00D93C98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93C98">
        <w:rPr>
          <w:rFonts w:ascii="Times New Roman" w:eastAsia="Times New Roman" w:hAnsi="Times New Roman" w:cs="Times New Roman"/>
          <w:lang w:eastAsia="hr-HR"/>
        </w:rPr>
        <w:t>KLASA: 112-02/25-01/</w:t>
      </w:r>
      <w:r w:rsidR="00B84D42">
        <w:rPr>
          <w:rFonts w:ascii="Times New Roman" w:eastAsia="Times New Roman" w:hAnsi="Times New Roman" w:cs="Times New Roman"/>
          <w:lang w:eastAsia="hr-HR"/>
        </w:rPr>
        <w:t>6</w:t>
      </w:r>
    </w:p>
    <w:p w14:paraId="04442390" w14:textId="77777777" w:rsidR="00D93C98" w:rsidRPr="00D93C98" w:rsidRDefault="00D93C98" w:rsidP="00D93C98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93C98">
        <w:rPr>
          <w:rFonts w:ascii="Times New Roman" w:eastAsia="Times New Roman" w:hAnsi="Times New Roman" w:cs="Times New Roman"/>
          <w:lang w:eastAsia="hr-HR"/>
        </w:rPr>
        <w:t>URBROJ: 2137-55-25-1</w:t>
      </w:r>
    </w:p>
    <w:p w14:paraId="49ACEC60" w14:textId="5215D18E" w:rsidR="00D93C98" w:rsidRDefault="00D93C98" w:rsidP="00D93C98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93C98">
        <w:rPr>
          <w:rFonts w:ascii="Times New Roman" w:eastAsia="Times New Roman" w:hAnsi="Times New Roman" w:cs="Times New Roman"/>
          <w:lang w:eastAsia="hr-HR"/>
        </w:rPr>
        <w:t xml:space="preserve">Križevci, </w:t>
      </w:r>
      <w:r w:rsidR="009E30B6">
        <w:rPr>
          <w:rFonts w:ascii="Times New Roman" w:eastAsia="Times New Roman" w:hAnsi="Times New Roman" w:cs="Times New Roman"/>
          <w:lang w:eastAsia="hr-HR"/>
        </w:rPr>
        <w:t>20</w:t>
      </w:r>
      <w:r w:rsidRPr="00D93C98">
        <w:rPr>
          <w:rFonts w:ascii="Times New Roman" w:eastAsia="Times New Roman" w:hAnsi="Times New Roman" w:cs="Times New Roman"/>
          <w:lang w:eastAsia="hr-HR"/>
        </w:rPr>
        <w:t>.5.2025.</w:t>
      </w:r>
    </w:p>
    <w:p w14:paraId="73C52D9B" w14:textId="502C2C50" w:rsidR="00F81F69" w:rsidRPr="00AB30A6" w:rsidRDefault="00F81F69" w:rsidP="00D93C98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E737A42" w14:textId="077C7305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, 151/22</w:t>
      </w:r>
      <w:r w:rsidR="00DA28FF">
        <w:rPr>
          <w:rFonts w:ascii="Times New Roman" w:eastAsia="Times New Roman" w:hAnsi="Times New Roman" w:cs="Times New Roman"/>
          <w:lang w:eastAsia="hr-HR"/>
        </w:rPr>
        <w:t>, 156/23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>u Srednjoj školi „Ivan Seljanec“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Seljanec“ Križevci, raspisuje</w:t>
      </w:r>
    </w:p>
    <w:p w14:paraId="5F2625FE" w14:textId="57DAD6FA" w:rsidR="00F81F69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1761FAC" w14:textId="77777777" w:rsidR="00D93C98" w:rsidRPr="00AB30A6" w:rsidRDefault="00D93C98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558C7064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07C0947B" w14:textId="77777777" w:rsidR="00DE2506" w:rsidRPr="00AB30A6" w:rsidRDefault="00DE2506" w:rsidP="00DE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020CF899" w14:textId="77777777" w:rsidR="00DE2506" w:rsidRPr="00AB30A6" w:rsidRDefault="00DE2506" w:rsidP="00DE250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522492B" w14:textId="277466CA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EB44E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-ca</w:t>
      </w:r>
      <w:r w:rsidRPr="00EB44E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hrvatskog jezika – </w:t>
      </w:r>
      <w:r w:rsidR="00B84D42" w:rsidRPr="00B84D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nepuno radno vrijeme od </w:t>
      </w:r>
      <w:r w:rsidR="00B84D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7</w:t>
      </w:r>
      <w:r w:rsidR="00B84D42" w:rsidRPr="00B84D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84D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="00B84D42" w:rsidRPr="00B84D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B84D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14</w:t>
      </w:r>
      <w:r w:rsidR="00B84D42" w:rsidRPr="00B84D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B84D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="00B84D42" w:rsidRPr="00B84D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ukupnog radnog vremena tjedno, neodređeno radno vrijeme</w:t>
      </w:r>
      <w:r w:rsidR="005A446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 probni rad od 6 mjeseci</w:t>
      </w:r>
      <w:r w:rsidR="00B84D42" w:rsidRPr="00B84D4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– 1 izvršitelj/ica</w:t>
      </w:r>
    </w:p>
    <w:p w14:paraId="0B3BCAEF" w14:textId="77777777" w:rsidR="00B84D42" w:rsidRPr="00AB30A6" w:rsidRDefault="00B84D42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>Naziv i sjedište škole: Srednja škola „Ivan Seljanec“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DE331AD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7CB811E8" w14:textId="5571AD48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1185E7" w14:textId="05F92FCE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684AAA69" w14:textId="77777777" w:rsidR="00DE2506" w:rsidRDefault="00DE2506" w:rsidP="00DE2506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3786087" w14:textId="128CF5BD" w:rsidR="00DE2506" w:rsidRPr="00DF618B" w:rsidRDefault="00DE2506" w:rsidP="00DE2506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426DD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</w:t>
      </w:r>
      <w:r w:rsidR="00213604">
        <w:rPr>
          <w:rFonts w:ascii="Times New Roman" w:eastAsia="Times New Roman" w:hAnsi="Times New Roman" w:cs="Times New Roman"/>
          <w:lang w:eastAsia="hr-HR"/>
        </w:rPr>
        <w:t>na</w:t>
      </w:r>
      <w:r w:rsidRPr="005426DD">
        <w:rPr>
          <w:rFonts w:ascii="Times New Roman" w:eastAsia="Times New Roman" w:hAnsi="Times New Roman" w:cs="Times New Roman"/>
          <w:lang w:eastAsia="hr-HR"/>
        </w:rPr>
        <w:t xml:space="preserve"> o odgoju i obrazovanju u osnovnoj i srednjoj školi (“NN.”broj: 87/08., 86/09., 92/10., 105/10.,90/11., 5/12.,16/12., 86/12., 126/12., 94/13., 1</w:t>
      </w:r>
      <w:r>
        <w:rPr>
          <w:rFonts w:ascii="Times New Roman" w:eastAsia="Times New Roman" w:hAnsi="Times New Roman" w:cs="Times New Roman"/>
          <w:lang w:eastAsia="hr-HR"/>
        </w:rPr>
        <w:t xml:space="preserve">52/14., 7/17.. 68/18., 98/19., </w:t>
      </w:r>
      <w:r w:rsidRPr="005426DD">
        <w:rPr>
          <w:rFonts w:ascii="Times New Roman" w:eastAsia="Times New Roman" w:hAnsi="Times New Roman" w:cs="Times New Roman"/>
          <w:lang w:eastAsia="hr-HR"/>
        </w:rPr>
        <w:t>64/20.</w:t>
      </w:r>
      <w:r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213604">
        <w:rPr>
          <w:rFonts w:ascii="Times New Roman" w:eastAsia="Times New Roman" w:hAnsi="Times New Roman" w:cs="Times New Roman"/>
          <w:lang w:eastAsia="hr-HR"/>
        </w:rPr>
        <w:t>, 156/23</w:t>
      </w:r>
      <w:r w:rsidRPr="005426DD">
        <w:rPr>
          <w:rFonts w:ascii="Times New Roman" w:eastAsia="Times New Roman" w:hAnsi="Times New Roman" w:cs="Times New Roman"/>
          <w:lang w:eastAsia="hr-HR"/>
        </w:rPr>
        <w:t xml:space="preserve">) te moraju imati odgovarajuću vrstu </w:t>
      </w:r>
      <w:r>
        <w:rPr>
          <w:rFonts w:ascii="Times New Roman" w:eastAsia="Times New Roman" w:hAnsi="Times New Roman" w:cs="Times New Roman"/>
          <w:lang w:eastAsia="hr-HR"/>
        </w:rPr>
        <w:t>obrazovanja utvrđenu člankom 2</w:t>
      </w:r>
      <w:r w:rsidRPr="005426DD">
        <w:rPr>
          <w:rFonts w:ascii="Times New Roman" w:eastAsia="Times New Roman" w:hAnsi="Times New Roman" w:cs="Times New Roman"/>
          <w:lang w:eastAsia="hr-HR"/>
        </w:rPr>
        <w:t xml:space="preserve">. stavak 1. </w:t>
      </w:r>
      <w:r>
        <w:rPr>
          <w:rFonts w:ascii="Times New Roman" w:eastAsia="Times New Roman" w:hAnsi="Times New Roman" w:cs="Times New Roman"/>
          <w:lang w:eastAsia="hr-HR"/>
        </w:rPr>
        <w:t>točka 1</w:t>
      </w:r>
      <w:r w:rsidRPr="005426DD">
        <w:rPr>
          <w:rFonts w:ascii="Times New Roman" w:eastAsia="Times New Roman" w:hAnsi="Times New Roman" w:cs="Times New Roman"/>
          <w:lang w:eastAsia="hr-HR"/>
        </w:rPr>
        <w:t>. Pravilnika o stručnoj spremi i pedagoško-psihološkom obrazovanju nastavnika u srednjem školstvu („N.N.“ broj 1/96.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="003173CA">
        <w:rPr>
          <w:rFonts w:ascii="Times New Roman" w:eastAsia="Times New Roman" w:hAnsi="Times New Roman" w:cs="Times New Roman"/>
          <w:lang w:eastAsia="hr-HR"/>
        </w:rPr>
        <w:t>, člankom 1. stavkom 1.</w:t>
      </w:r>
      <w:r w:rsidR="003173CA" w:rsidRPr="003173CA">
        <w:t xml:space="preserve"> </w:t>
      </w:r>
      <w:r w:rsidR="003173CA" w:rsidRPr="003173CA">
        <w:rPr>
          <w:rFonts w:ascii="Times New Roman" w:eastAsia="Times New Roman" w:hAnsi="Times New Roman" w:cs="Times New Roman"/>
          <w:lang w:eastAsia="hr-HR"/>
        </w:rPr>
        <w:t>Pravilnik</w:t>
      </w:r>
      <w:r w:rsidR="003173CA">
        <w:rPr>
          <w:rFonts w:ascii="Times New Roman" w:eastAsia="Times New Roman" w:hAnsi="Times New Roman" w:cs="Times New Roman"/>
          <w:lang w:eastAsia="hr-HR"/>
        </w:rPr>
        <w:t xml:space="preserve">a </w:t>
      </w:r>
      <w:r w:rsidR="003173CA" w:rsidRPr="003173CA">
        <w:rPr>
          <w:rFonts w:ascii="Times New Roman" w:eastAsia="Times New Roman" w:hAnsi="Times New Roman" w:cs="Times New Roman"/>
          <w:lang w:eastAsia="hr-HR"/>
        </w:rPr>
        <w:t>o izmjenama i dopunama Pravilnika o stručnoj spremi i pedagoško-psihološkom obrazovanju nastavnika u srednjem školstvu</w:t>
      </w:r>
      <w:r w:rsidR="003173CA"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0" w:name="_Hlk198204813"/>
      <w:r w:rsidR="003173CA">
        <w:rPr>
          <w:rFonts w:ascii="Times New Roman" w:eastAsia="Times New Roman" w:hAnsi="Times New Roman" w:cs="Times New Roman"/>
          <w:lang w:eastAsia="hr-HR"/>
        </w:rPr>
        <w:t>(</w:t>
      </w:r>
      <w:r w:rsidR="003173CA" w:rsidRPr="003173CA">
        <w:rPr>
          <w:rFonts w:ascii="Times New Roman" w:eastAsia="Times New Roman" w:hAnsi="Times New Roman" w:cs="Times New Roman"/>
          <w:lang w:eastAsia="hr-HR"/>
        </w:rPr>
        <w:t>N.N.“ broj 80/99</w:t>
      </w:r>
      <w:r w:rsidR="003173CA">
        <w:rPr>
          <w:rFonts w:ascii="Times New Roman" w:eastAsia="Times New Roman" w:hAnsi="Times New Roman" w:cs="Times New Roman"/>
          <w:lang w:eastAsia="hr-HR"/>
        </w:rPr>
        <w:t>)</w:t>
      </w:r>
      <w:bookmarkEnd w:id="0"/>
      <w:r w:rsidR="003173CA">
        <w:rPr>
          <w:rFonts w:ascii="Times New Roman" w:eastAsia="Times New Roman" w:hAnsi="Times New Roman" w:cs="Times New Roman"/>
          <w:lang w:eastAsia="hr-HR"/>
        </w:rPr>
        <w:t xml:space="preserve"> </w:t>
      </w:r>
      <w:r w:rsidR="00DF618B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te </w:t>
      </w:r>
      <w:r w:rsidR="006D3F00" w:rsidRPr="006D3F00">
        <w:rPr>
          <w:rFonts w:ascii="Times New Roman" w:eastAsia="Times New Roman" w:hAnsi="Times New Roman" w:cs="Times New Roman"/>
          <w:bCs/>
          <w:lang w:eastAsia="hr-HR"/>
        </w:rPr>
        <w:t>Odluk</w:t>
      </w:r>
      <w:r w:rsidR="006D3F00">
        <w:rPr>
          <w:rFonts w:ascii="Times New Roman" w:eastAsia="Times New Roman" w:hAnsi="Times New Roman" w:cs="Times New Roman"/>
          <w:bCs/>
          <w:lang w:eastAsia="hr-HR"/>
        </w:rPr>
        <w:t>om</w:t>
      </w:r>
      <w:r w:rsidR="006D3F00" w:rsidRPr="006D3F0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BD4471" w:rsidRPr="00BD4471">
        <w:rPr>
          <w:rFonts w:ascii="Times New Roman" w:eastAsia="Times New Roman" w:hAnsi="Times New Roman" w:cs="Times New Roman"/>
          <w:bCs/>
          <w:lang w:eastAsia="hr-HR"/>
        </w:rPr>
        <w:t>o uvođenju strukovnog kurikuluma za stjecanje kvalifikacije strojarski računalni tehničar (015324) u obrazovnom sektoru strojarstvo, brodogradnja i metalurgija</w:t>
      </w:r>
      <w:r w:rsidR="00BD4471" w:rsidRPr="00BD4471">
        <w:t xml:space="preserve"> </w:t>
      </w:r>
      <w:bookmarkStart w:id="1" w:name="_Hlk198202863"/>
      <w:r w:rsidR="00BD4471">
        <w:t>(</w:t>
      </w:r>
      <w:r w:rsidR="00BD4471" w:rsidRPr="00BD4471">
        <w:rPr>
          <w:rFonts w:ascii="Times New Roman" w:eastAsia="Times New Roman" w:hAnsi="Times New Roman" w:cs="Times New Roman"/>
          <w:bCs/>
          <w:lang w:eastAsia="hr-HR"/>
        </w:rPr>
        <w:t>NN 84/2017</w:t>
      </w:r>
      <w:r w:rsidR="00BD4471">
        <w:rPr>
          <w:rFonts w:ascii="Times New Roman" w:eastAsia="Times New Roman" w:hAnsi="Times New Roman" w:cs="Times New Roman"/>
          <w:bCs/>
          <w:lang w:eastAsia="hr-HR"/>
        </w:rPr>
        <w:t>)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bookmarkEnd w:id="1"/>
      <w:r w:rsidR="00BD4471">
        <w:rPr>
          <w:rFonts w:ascii="Times New Roman" w:eastAsia="Times New Roman" w:hAnsi="Times New Roman" w:cs="Times New Roman"/>
          <w:bCs/>
          <w:lang w:eastAsia="hr-HR"/>
        </w:rPr>
        <w:t xml:space="preserve">- </w:t>
      </w:r>
      <w:r w:rsidRPr="003C56BF">
        <w:rPr>
          <w:rFonts w:ascii="Times New Roman" w:eastAsia="Times New Roman" w:hAnsi="Times New Roman" w:cs="Times New Roman"/>
          <w:bCs/>
          <w:lang w:eastAsia="hr-HR"/>
        </w:rPr>
        <w:t xml:space="preserve">pod </w:t>
      </w:r>
      <w:r>
        <w:rPr>
          <w:rFonts w:ascii="Times New Roman" w:eastAsia="Times New Roman" w:hAnsi="Times New Roman" w:cs="Times New Roman"/>
          <w:bCs/>
          <w:lang w:eastAsia="hr-HR"/>
        </w:rPr>
        <w:t>4. kadrovski uvjeti.</w:t>
      </w:r>
    </w:p>
    <w:p w14:paraId="24A5D545" w14:textId="7DF555FA" w:rsidR="00DF618B" w:rsidRDefault="00DE2506" w:rsidP="00DE250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hr-HR"/>
        </w:rPr>
        <w:t>Zakon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 odgoju i obrazovanju u osnovnoj i srednjoj školi (“N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Pr="00AB30A6">
        <w:rPr>
          <w:rFonts w:ascii="Times New Roman" w:eastAsia="Times New Roman" w:hAnsi="Times New Roman" w:cs="Times New Roman"/>
          <w:lang w:eastAsia="hr-HR"/>
        </w:rPr>
        <w:t>N.”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B30A6">
        <w:rPr>
          <w:rFonts w:ascii="Times New Roman" w:eastAsia="Times New Roman" w:hAnsi="Times New Roman" w:cs="Times New Roman"/>
          <w:lang w:eastAsia="hr-HR"/>
        </w:rPr>
        <w:t>broj: 87/08., 86/09., 92/10., 105/10.,90/11., 5/12.,16/12.,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98/19., 64/20. i 151/22</w:t>
      </w:r>
      <w:r w:rsidR="006D3F00">
        <w:rPr>
          <w:rFonts w:ascii="Times New Roman" w:eastAsia="Times New Roman" w:hAnsi="Times New Roman" w:cs="Times New Roman"/>
          <w:lang w:eastAsia="hr-HR"/>
        </w:rPr>
        <w:t>, 156/23</w:t>
      </w:r>
      <w:r w:rsidRPr="00AB30A6">
        <w:rPr>
          <w:rFonts w:ascii="Times New Roman" w:eastAsia="Times New Roman" w:hAnsi="Times New Roman" w:cs="Times New Roman"/>
          <w:lang w:eastAsia="hr-HR"/>
        </w:rPr>
        <w:t>)</w:t>
      </w:r>
      <w:r w:rsidR="003173CA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hAnsi="Times New Roman" w:cs="Times New Roman"/>
        </w:rPr>
        <w:t>Pravilnik</w:t>
      </w:r>
      <w:r w:rsidRPr="007D5007">
        <w:rPr>
          <w:rFonts w:ascii="Times New Roman" w:hAnsi="Times New Roman" w:cs="Times New Roman"/>
        </w:rPr>
        <w:t xml:space="preserve"> o stručnoj spremi i pedagoško-psihološkom obrazovanju nastavnika u sr</w:t>
      </w:r>
      <w:r>
        <w:rPr>
          <w:rFonts w:ascii="Times New Roman" w:hAnsi="Times New Roman" w:cs="Times New Roman"/>
        </w:rPr>
        <w:t>ednjem školstvu (</w:t>
      </w:r>
      <w:bookmarkStart w:id="2" w:name="_Hlk198204620"/>
      <w:r>
        <w:rPr>
          <w:rFonts w:ascii="Times New Roman" w:hAnsi="Times New Roman" w:cs="Times New Roman"/>
        </w:rPr>
        <w:t>„N.N.“</w:t>
      </w:r>
      <w:r w:rsidRPr="007D5007">
        <w:rPr>
          <w:rFonts w:ascii="Times New Roman" w:hAnsi="Times New Roman" w:cs="Times New Roman"/>
        </w:rPr>
        <w:t xml:space="preserve"> broj 1/96</w:t>
      </w:r>
      <w:r>
        <w:rPr>
          <w:rFonts w:ascii="Times New Roman" w:hAnsi="Times New Roman" w:cs="Times New Roman"/>
        </w:rPr>
        <w:t>.</w:t>
      </w:r>
      <w:bookmarkEnd w:id="2"/>
      <w:r w:rsidRPr="007D5007">
        <w:rPr>
          <w:rFonts w:ascii="Times New Roman" w:hAnsi="Times New Roman" w:cs="Times New Roman"/>
        </w:rPr>
        <w:t>)</w:t>
      </w:r>
      <w:r w:rsidR="003173CA">
        <w:rPr>
          <w:rFonts w:ascii="Times New Roman" w:hAnsi="Times New Roman" w:cs="Times New Roman"/>
        </w:rPr>
        <w:t>,</w:t>
      </w:r>
      <w:r w:rsidR="003173CA" w:rsidRPr="003173CA">
        <w:t xml:space="preserve"> </w:t>
      </w:r>
      <w:r w:rsidR="003173CA" w:rsidRPr="003173CA">
        <w:rPr>
          <w:rFonts w:ascii="Times New Roman" w:hAnsi="Times New Roman" w:cs="Times New Roman"/>
        </w:rPr>
        <w:t>Pravilnik o izmjenama i dopunama Pravilnika o stručnoj spremi i pedagoško-psihološkom obrazovanju nastavnika u srednjem školstvu</w:t>
      </w:r>
      <w:r w:rsidR="003173CA">
        <w:rPr>
          <w:rFonts w:ascii="Times New Roman" w:hAnsi="Times New Roman" w:cs="Times New Roman"/>
        </w:rPr>
        <w:t xml:space="preserve"> </w:t>
      </w:r>
      <w:r w:rsidR="003173CA" w:rsidRPr="003173CA">
        <w:rPr>
          <w:rFonts w:ascii="Times New Roman" w:hAnsi="Times New Roman" w:cs="Times New Roman"/>
        </w:rPr>
        <w:t>(N.N.“ broj 80/99)</w:t>
      </w:r>
      <w:r>
        <w:rPr>
          <w:rFonts w:ascii="Times New Roman" w:hAnsi="Times New Roman" w:cs="Times New Roman"/>
        </w:rPr>
        <w:t xml:space="preserve"> </w:t>
      </w:r>
      <w:r w:rsidR="00DF618B" w:rsidRPr="00DF618B">
        <w:rPr>
          <w:rFonts w:ascii="Times New Roman" w:hAnsi="Times New Roman" w:cs="Times New Roman"/>
        </w:rPr>
        <w:t xml:space="preserve">te </w:t>
      </w:r>
      <w:r w:rsidR="00DF618B" w:rsidRPr="00DF618B">
        <w:rPr>
          <w:rFonts w:ascii="Times New Roman" w:hAnsi="Times New Roman" w:cs="Times New Roman"/>
          <w:bCs/>
        </w:rPr>
        <w:t xml:space="preserve">Nastavni plan i okvirni </w:t>
      </w:r>
      <w:r w:rsidR="00DF618B" w:rsidRPr="00DF618B">
        <w:rPr>
          <w:rFonts w:ascii="Times New Roman" w:hAnsi="Times New Roman" w:cs="Times New Roman"/>
          <w:bCs/>
        </w:rPr>
        <w:lastRenderedPageBreak/>
        <w:t>obrazovni program za zanimanje komercijalist</w:t>
      </w:r>
      <w:r w:rsidR="00DF618B" w:rsidRPr="00DF618B">
        <w:rPr>
          <w:rFonts w:ascii="Times New Roman" w:hAnsi="Times New Roman" w:cs="Times New Roman"/>
        </w:rPr>
        <w:t xml:space="preserve"> dostupni su na mrežnim stranicama Škole, poveznica: </w:t>
      </w:r>
      <w:hyperlink r:id="rId7" w:history="1">
        <w:r w:rsidR="002426F2" w:rsidRPr="00C34D2A">
          <w:rPr>
            <w:rStyle w:val="Hiperveza"/>
          </w:rPr>
          <w:t>https://ss-iseljanec-kc.skole.hr/oglasi-za-posao/</w:t>
        </w:r>
      </w:hyperlink>
    </w:p>
    <w:p w14:paraId="1AECEFC7" w14:textId="77777777" w:rsidR="002426F2" w:rsidRPr="00DF618B" w:rsidRDefault="002426F2" w:rsidP="00DE2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38AA4" w14:textId="12AF88D0" w:rsidR="00DE2506" w:rsidRPr="003D041B" w:rsidRDefault="00BD4471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D4471">
        <w:rPr>
          <w:rFonts w:ascii="Times New Roman" w:eastAsia="Times New Roman" w:hAnsi="Times New Roman" w:cs="Times New Roman"/>
          <w:bCs/>
          <w:lang w:eastAsia="hr-HR"/>
        </w:rPr>
        <w:t>Odluka o uvođenju strukovnog kurikuluma za stjecanje kvalifikacije strojarski računalni tehničar (015324) u obrazovnom sektoru strojarstvo, brodogradnja i metalurgija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BD4471">
        <w:rPr>
          <w:rFonts w:ascii="Times New Roman" w:eastAsia="Times New Roman" w:hAnsi="Times New Roman" w:cs="Times New Roman"/>
          <w:bCs/>
          <w:lang w:eastAsia="hr-HR"/>
        </w:rPr>
        <w:t xml:space="preserve">(NN 84/2017) </w:t>
      </w:r>
      <w:r w:rsidR="00DE2506" w:rsidRPr="003D041B">
        <w:rPr>
          <w:rFonts w:ascii="Times New Roman" w:eastAsia="Times New Roman" w:hAnsi="Times New Roman" w:cs="Times New Roman"/>
          <w:bCs/>
          <w:lang w:eastAsia="hr-HR"/>
        </w:rPr>
        <w:t xml:space="preserve"> dostupna je na poveznici:</w:t>
      </w:r>
    </w:p>
    <w:p w14:paraId="60727403" w14:textId="7C647684" w:rsidR="006D3F00" w:rsidRDefault="00ED048A" w:rsidP="00DE2506">
      <w:pPr>
        <w:spacing w:after="0" w:line="240" w:lineRule="auto"/>
        <w:jc w:val="both"/>
      </w:pPr>
      <w:hyperlink r:id="rId8" w:history="1">
        <w:r w:rsidR="00BD4471" w:rsidRPr="003F6954">
          <w:rPr>
            <w:rStyle w:val="Hiperveza"/>
          </w:rPr>
          <w:t>https://narodne-novine.nn.hr/clanci/sluzbeni/full/2017_08_84_2026.html</w:t>
        </w:r>
      </w:hyperlink>
    </w:p>
    <w:p w14:paraId="11F3755C" w14:textId="77777777" w:rsidR="00BD4471" w:rsidRPr="00AB30A6" w:rsidRDefault="00BD4471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39F177" w14:textId="3B2BA91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>
        <w:rPr>
          <w:rFonts w:ascii="Times New Roman" w:eastAsia="Times New Roman" w:hAnsi="Times New Roman" w:cs="Times New Roman"/>
          <w:lang w:eastAsia="hr-HR"/>
        </w:rPr>
        <w:t>, 98/19.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64/20.</w:t>
      </w:r>
      <w:r w:rsidR="00DF618B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6D3F00">
        <w:rPr>
          <w:rFonts w:ascii="Times New Roman" w:eastAsia="Times New Roman" w:hAnsi="Times New Roman" w:cs="Times New Roman"/>
          <w:lang w:eastAsia="hr-HR"/>
        </w:rPr>
        <w:t>,156/23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1ED751E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Sukladno </w:t>
      </w:r>
      <w:r w:rsidRPr="00946C51">
        <w:rPr>
          <w:rFonts w:ascii="Times New Roman" w:eastAsia="Times New Roman" w:hAnsi="Times New Roman" w:cs="Times New Roman"/>
          <w:lang w:eastAsia="hr-HR"/>
        </w:rPr>
        <w:t>Pravilnik</w:t>
      </w:r>
      <w:r w:rsidR="00424FDA">
        <w:rPr>
          <w:rFonts w:ascii="Times New Roman" w:eastAsia="Times New Roman" w:hAnsi="Times New Roman" w:cs="Times New Roman"/>
          <w:lang w:eastAsia="hr-HR"/>
        </w:rPr>
        <w:t>u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</w:t>
      </w:r>
      <w:r w:rsidR="00424FDA">
        <w:rPr>
          <w:rFonts w:ascii="Times New Roman" w:eastAsia="Times New Roman" w:hAnsi="Times New Roman" w:cs="Times New Roman"/>
          <w:lang w:eastAsia="hr-HR"/>
        </w:rPr>
        <w:t xml:space="preserve"> pisano testiranje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424FDA">
        <w:rPr>
          <w:rFonts w:ascii="Times New Roman" w:eastAsia="Times New Roman" w:hAnsi="Times New Roman" w:cs="Times New Roman"/>
          <w:lang w:eastAsia="hr-HR"/>
        </w:rPr>
        <w:t>za</w:t>
      </w:r>
      <w:r>
        <w:rPr>
          <w:rFonts w:ascii="Times New Roman" w:eastAsia="Times New Roman" w:hAnsi="Times New Roman" w:cs="Times New Roman"/>
          <w:lang w:eastAsia="hr-HR"/>
        </w:rPr>
        <w:t xml:space="preserve"> kandidat</w:t>
      </w:r>
      <w:r w:rsidR="00424FDA">
        <w:rPr>
          <w:rFonts w:ascii="Times New Roman" w:eastAsia="Times New Roman" w:hAnsi="Times New Roman" w:cs="Times New Roman"/>
          <w:lang w:eastAsia="hr-HR"/>
        </w:rPr>
        <w:t>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13416D4D" w14:textId="24081FA5" w:rsidR="00424FDA" w:rsidRDefault="00424FDA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424FDA">
        <w:rPr>
          <w:rFonts w:ascii="Times New Roman" w:eastAsia="Times New Roman" w:hAnsi="Times New Roman" w:cs="Times New Roman"/>
          <w:lang w:eastAsia="hr-HR"/>
        </w:rPr>
        <w:t>Povjerenstvo za vrednovanje kandidata natječaja će s kandidatima koji zadovolje na pisanom testiranju održati razgovor (intervju).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>mrežnoj stranici Srednje škole „Ivan Seljanec“ Križevci, poveznica:</w:t>
      </w:r>
    </w:p>
    <w:p w14:paraId="4300151F" w14:textId="649CA67E" w:rsidR="00DE2506" w:rsidRDefault="00ED048A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9" w:history="1">
        <w:r w:rsidR="002426F2" w:rsidRPr="00C34D2A">
          <w:rPr>
            <w:rStyle w:val="Hiperveza"/>
          </w:rPr>
          <w:t>https://ss-iseljanec-kc.skole.hr/oglasi-za-posao/</w:t>
        </w:r>
      </w:hyperlink>
    </w:p>
    <w:p w14:paraId="1DB62E76" w14:textId="77777777" w:rsidR="002426F2" w:rsidRPr="00AB30A6" w:rsidRDefault="002426F2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919A30" w14:textId="2D92368F" w:rsidR="00424FDA" w:rsidRDefault="00424FDA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24FDA">
        <w:rPr>
          <w:rFonts w:ascii="Times New Roman" w:eastAsia="Times New Roman" w:hAnsi="Times New Roman" w:cs="Times New Roman"/>
          <w:lang w:eastAsia="hr-HR"/>
        </w:rPr>
        <w:t>Pravni izvori za pripremu kandidata te datum</w:t>
      </w:r>
      <w:r>
        <w:rPr>
          <w:rFonts w:ascii="Times New Roman" w:eastAsia="Times New Roman" w:hAnsi="Times New Roman" w:cs="Times New Roman"/>
          <w:lang w:eastAsia="hr-HR"/>
        </w:rPr>
        <w:t>, mjesto</w:t>
      </w:r>
      <w:r w:rsidRPr="00424FDA">
        <w:rPr>
          <w:rFonts w:ascii="Times New Roman" w:eastAsia="Times New Roman" w:hAnsi="Times New Roman" w:cs="Times New Roman"/>
          <w:lang w:eastAsia="hr-HR"/>
        </w:rPr>
        <w:t xml:space="preserve"> i vrijeme testiranja</w:t>
      </w:r>
      <w:r w:rsidR="00B61730">
        <w:rPr>
          <w:rFonts w:ascii="Times New Roman" w:eastAsia="Times New Roman" w:hAnsi="Times New Roman" w:cs="Times New Roman"/>
          <w:lang w:eastAsia="hr-HR"/>
        </w:rPr>
        <w:t xml:space="preserve"> te poziv kandidatima na testiranje</w:t>
      </w:r>
      <w:r w:rsidRPr="00424FDA">
        <w:rPr>
          <w:rFonts w:ascii="Times New Roman" w:eastAsia="Times New Roman" w:hAnsi="Times New Roman" w:cs="Times New Roman"/>
          <w:lang w:eastAsia="hr-HR"/>
        </w:rPr>
        <w:t xml:space="preserve"> biti će objavljeni na mrežnoj stranici Srednje škole „Ivan Seljanec“ Križevci</w:t>
      </w:r>
      <w:r>
        <w:rPr>
          <w:rFonts w:ascii="Times New Roman" w:eastAsia="Times New Roman" w:hAnsi="Times New Roman" w:cs="Times New Roman"/>
          <w:lang w:eastAsia="hr-HR"/>
        </w:rPr>
        <w:t>, poveznica</w:t>
      </w:r>
      <w:r w:rsidRPr="00424FDA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0" w:history="1">
        <w:r w:rsidRPr="003F6954">
          <w:rPr>
            <w:rStyle w:val="Hiperveza"/>
            <w:rFonts w:ascii="Times New Roman" w:eastAsia="Times New Roman" w:hAnsi="Times New Roman" w:cs="Times New Roman"/>
            <w:lang w:eastAsia="hr-HR"/>
          </w:rPr>
          <w:t>https://ss-iseljanec-kc.skole.hr/oglasi-za-posao/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, </w:t>
      </w:r>
      <w:r w:rsidRPr="00424FDA">
        <w:rPr>
          <w:rFonts w:ascii="Times New Roman" w:eastAsia="Times New Roman" w:hAnsi="Times New Roman" w:cs="Times New Roman"/>
          <w:lang w:eastAsia="hr-HR"/>
        </w:rPr>
        <w:t>najmanje 5 dana prije dana testiranja.</w:t>
      </w:r>
    </w:p>
    <w:p w14:paraId="36CDBC03" w14:textId="77777777" w:rsidR="00424FDA" w:rsidRDefault="00424FDA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1CE6367C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>kandidati</w:t>
      </w:r>
      <w:r w:rsidR="00424FDA">
        <w:rPr>
          <w:rFonts w:ascii="Times New Roman" w:eastAsia="Times New Roman" w:hAnsi="Times New Roman" w:cs="Times New Roman"/>
          <w:lang w:eastAsia="hr-HR"/>
        </w:rPr>
        <w:t xml:space="preserve"> koji steknu pravo na pristup razgovoru (intervjuu)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Seljanec“ Križevci, poveznica: </w:t>
      </w:r>
      <w:bookmarkStart w:id="3" w:name="_Hlk198200686"/>
      <w:r w:rsidR="00ED77BA">
        <w:fldChar w:fldCharType="begin"/>
      </w:r>
      <w:r w:rsidR="00ED77BA">
        <w:instrText xml:space="preserve"> HYPERLINK "https://ss-iseljanec-kc.skole.hr/oglasi-za-posao/" </w:instrText>
      </w:r>
      <w:r w:rsidR="00ED77BA">
        <w:fldChar w:fldCharType="separate"/>
      </w:r>
      <w:r w:rsidR="002426F2" w:rsidRPr="00C34D2A">
        <w:rPr>
          <w:rStyle w:val="Hiperveza"/>
        </w:rPr>
        <w:t>https://ss-iseljanec-kc.skole.hr/oglasi-za-posao/</w:t>
      </w:r>
      <w:r w:rsidR="00ED77BA">
        <w:rPr>
          <w:rStyle w:val="Hiperveza"/>
        </w:rPr>
        <w:fldChar w:fldCharType="end"/>
      </w:r>
      <w:bookmarkEnd w:id="3"/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BF1492" w14:textId="3A69565F" w:rsidR="00DE2506" w:rsidRDefault="00424FDA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424FDA">
        <w:rPr>
          <w:rFonts w:ascii="Times New Roman" w:eastAsia="Times New Roman" w:hAnsi="Times New Roman" w:cs="Times New Roman"/>
          <w:lang w:eastAsia="hr-HR"/>
        </w:rPr>
        <w:t>Kandidat koji ne pristupi testiranju i/ili intervjuu (ukoliko na intervju stekne pravo) više se ne smatra kandidatom</w:t>
      </w:r>
      <w:r>
        <w:rPr>
          <w:rFonts w:ascii="Times New Roman" w:eastAsia="Times New Roman" w:hAnsi="Times New Roman" w:cs="Times New Roman"/>
          <w:lang w:eastAsia="hr-HR"/>
        </w:rPr>
        <w:t xml:space="preserve"> na natječaju te će se smatrati da je povukao prijavu.</w:t>
      </w:r>
    </w:p>
    <w:p w14:paraId="51D9F490" w14:textId="77777777" w:rsidR="00424FDA" w:rsidRDefault="00424FDA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ED048A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443D532F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1C0689">
        <w:rPr>
          <w:rFonts w:ascii="Times New Roman" w:eastAsia="Times New Roman" w:hAnsi="Times New Roman" w:cs="Times New Roman"/>
          <w:lang w:eastAsia="hr-HR"/>
        </w:rPr>
        <w:t>i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koji se poziva</w:t>
      </w:r>
      <w:r w:rsidR="001C0689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ED048A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6776D211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>„Ivan Seljanec“ Križevci, Trg svetog Florijana 14 b, 48260 Križevci, s naznakom „Za natječaj – hrvatski jezik</w:t>
      </w:r>
      <w:r w:rsidR="00B61730">
        <w:rPr>
          <w:rFonts w:ascii="Times New Roman" w:eastAsia="Times New Roman" w:hAnsi="Times New Roman" w:cs="Times New Roman"/>
          <w:b/>
          <w:i/>
          <w:lang w:eastAsia="hr-HR"/>
        </w:rPr>
        <w:t xml:space="preserve">- </w:t>
      </w:r>
      <w:r w:rsidR="003173CA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="00B61730">
        <w:rPr>
          <w:rFonts w:ascii="Times New Roman" w:eastAsia="Times New Roman" w:hAnsi="Times New Roman" w:cs="Times New Roman"/>
          <w:b/>
          <w:i/>
          <w:lang w:eastAsia="hr-HR"/>
        </w:rPr>
        <w:t>puno radno vrijeme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032B9BAE" w14:textId="77777777" w:rsidR="001C2F3F" w:rsidRDefault="001C2F3F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0B47E0" w14:textId="2307F415" w:rsidR="00DE2506" w:rsidRDefault="001C2F3F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1C2F3F">
        <w:rPr>
          <w:rFonts w:ascii="Times New Roman" w:eastAsia="Times New Roman" w:hAnsi="Times New Roman" w:cs="Times New Roman"/>
          <w:lang w:eastAsia="hr-HR"/>
        </w:rPr>
        <w:t>Ugovor  o radu sklopiti će se s odabranim kandidatom uz probni rad od 6 (šest) mjeseci.</w:t>
      </w:r>
    </w:p>
    <w:p w14:paraId="48FFD79B" w14:textId="77777777" w:rsidR="001C2F3F" w:rsidRDefault="001C2F3F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45C8F22F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1C0689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Seljanec“ Križevci, poveznica </w:t>
      </w:r>
      <w:hyperlink r:id="rId13" w:history="1">
        <w:r w:rsidR="002426F2" w:rsidRPr="00C34D2A">
          <w:rPr>
            <w:rStyle w:val="Hiperveza"/>
          </w:rPr>
          <w:t>https://ss-iseljanec-kc.skole.hr/oglasi-za-posao/</w:t>
        </w:r>
      </w:hyperlink>
    </w:p>
    <w:p w14:paraId="06923C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792FB6AE" w14:textId="77777777" w:rsidR="00B61730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4104DC88" w14:textId="0069E2D5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4"/>
      <w:footerReference w:type="default" r:id="rId15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B60C" w14:textId="77777777" w:rsidR="00ED048A" w:rsidRDefault="00ED048A">
      <w:pPr>
        <w:spacing w:after="0" w:line="240" w:lineRule="auto"/>
      </w:pPr>
      <w:r>
        <w:separator/>
      </w:r>
    </w:p>
  </w:endnote>
  <w:endnote w:type="continuationSeparator" w:id="0">
    <w:p w14:paraId="0442F6E1" w14:textId="77777777" w:rsidR="00ED048A" w:rsidRDefault="00ED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ED048A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ED048A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73DE" w14:textId="77777777" w:rsidR="00ED048A" w:rsidRDefault="00ED048A">
      <w:pPr>
        <w:spacing w:after="0" w:line="240" w:lineRule="auto"/>
      </w:pPr>
      <w:r>
        <w:separator/>
      </w:r>
    </w:p>
  </w:footnote>
  <w:footnote w:type="continuationSeparator" w:id="0">
    <w:p w14:paraId="15CB8520" w14:textId="77777777" w:rsidR="00ED048A" w:rsidRDefault="00ED0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4944"/>
    <w:rsid w:val="00022317"/>
    <w:rsid w:val="000538DA"/>
    <w:rsid w:val="000A3CF6"/>
    <w:rsid w:val="000C3545"/>
    <w:rsid w:val="000D0539"/>
    <w:rsid w:val="000F4276"/>
    <w:rsid w:val="00126FBF"/>
    <w:rsid w:val="00135B86"/>
    <w:rsid w:val="001C0689"/>
    <w:rsid w:val="001C2F3F"/>
    <w:rsid w:val="001E0261"/>
    <w:rsid w:val="001E6D71"/>
    <w:rsid w:val="001F3D50"/>
    <w:rsid w:val="00213604"/>
    <w:rsid w:val="002237A5"/>
    <w:rsid w:val="002318F5"/>
    <w:rsid w:val="002426F2"/>
    <w:rsid w:val="002D492F"/>
    <w:rsid w:val="003173CA"/>
    <w:rsid w:val="00347B01"/>
    <w:rsid w:val="003662FA"/>
    <w:rsid w:val="003711F2"/>
    <w:rsid w:val="00424FDA"/>
    <w:rsid w:val="00470DA9"/>
    <w:rsid w:val="00472C99"/>
    <w:rsid w:val="004B6137"/>
    <w:rsid w:val="004E6AF3"/>
    <w:rsid w:val="00535975"/>
    <w:rsid w:val="005426DD"/>
    <w:rsid w:val="00580576"/>
    <w:rsid w:val="00581A03"/>
    <w:rsid w:val="005A4466"/>
    <w:rsid w:val="005B3B21"/>
    <w:rsid w:val="005B654F"/>
    <w:rsid w:val="005E38C4"/>
    <w:rsid w:val="005F0ADD"/>
    <w:rsid w:val="00610BCF"/>
    <w:rsid w:val="00672420"/>
    <w:rsid w:val="006C3C44"/>
    <w:rsid w:val="006D3F00"/>
    <w:rsid w:val="006D6AD3"/>
    <w:rsid w:val="00701A0A"/>
    <w:rsid w:val="0075287A"/>
    <w:rsid w:val="00790046"/>
    <w:rsid w:val="007D5007"/>
    <w:rsid w:val="00835EDB"/>
    <w:rsid w:val="00861ADA"/>
    <w:rsid w:val="008A6B95"/>
    <w:rsid w:val="00931464"/>
    <w:rsid w:val="00933F48"/>
    <w:rsid w:val="00946C51"/>
    <w:rsid w:val="0095630F"/>
    <w:rsid w:val="009627F9"/>
    <w:rsid w:val="00963773"/>
    <w:rsid w:val="00964F60"/>
    <w:rsid w:val="00997163"/>
    <w:rsid w:val="009C68B5"/>
    <w:rsid w:val="009E30B6"/>
    <w:rsid w:val="00A55E42"/>
    <w:rsid w:val="00A71F3D"/>
    <w:rsid w:val="00A86F25"/>
    <w:rsid w:val="00AD4A2D"/>
    <w:rsid w:val="00AF7D28"/>
    <w:rsid w:val="00B61730"/>
    <w:rsid w:val="00B77D15"/>
    <w:rsid w:val="00B84D42"/>
    <w:rsid w:val="00BD4471"/>
    <w:rsid w:val="00BE23D8"/>
    <w:rsid w:val="00BE726A"/>
    <w:rsid w:val="00C72CBE"/>
    <w:rsid w:val="00C96940"/>
    <w:rsid w:val="00CC160E"/>
    <w:rsid w:val="00CE0932"/>
    <w:rsid w:val="00D225A2"/>
    <w:rsid w:val="00D47712"/>
    <w:rsid w:val="00D746CB"/>
    <w:rsid w:val="00D752BB"/>
    <w:rsid w:val="00D93C98"/>
    <w:rsid w:val="00DA28FF"/>
    <w:rsid w:val="00DE2506"/>
    <w:rsid w:val="00DF618B"/>
    <w:rsid w:val="00E21AAF"/>
    <w:rsid w:val="00E9408F"/>
    <w:rsid w:val="00EA16C9"/>
    <w:rsid w:val="00EA313A"/>
    <w:rsid w:val="00EB14B2"/>
    <w:rsid w:val="00EB44E7"/>
    <w:rsid w:val="00ED048A"/>
    <w:rsid w:val="00ED77BA"/>
    <w:rsid w:val="00F421DA"/>
    <w:rsid w:val="00F61D4B"/>
    <w:rsid w:val="00F667CC"/>
    <w:rsid w:val="00F81F69"/>
    <w:rsid w:val="00FB6652"/>
    <w:rsid w:val="00FE376F"/>
    <w:rsid w:val="00FE6855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7_08_84_2026.html" TargetMode="External"/><Relationship Id="rId13" Type="http://schemas.openxmlformats.org/officeDocument/2006/relationships/hyperlink" Target="https://ss-iseljanec-kc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-iseljanec-kc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iseljanec-kc.skole.hr/oglasi-za-posa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5</cp:revision>
  <cp:lastPrinted>2021-10-12T12:39:00Z</cp:lastPrinted>
  <dcterms:created xsi:type="dcterms:W3CDTF">2025-05-15T10:36:00Z</dcterms:created>
  <dcterms:modified xsi:type="dcterms:W3CDTF">2025-05-20T12:12:00Z</dcterms:modified>
</cp:coreProperties>
</file>